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B" w:rsidRDefault="00F3041B" w:rsidP="00F304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CECHY CHARAKTERYSTYCZNE DYSFUNKCJI SYSTEMU PROPRIOCEPTYWNEGO</w:t>
      </w:r>
    </w:p>
    <w:p w:rsidR="00F3041B" w:rsidRDefault="00F3041B" w:rsidP="00F30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</w:t>
      </w:r>
      <w:proofErr w:type="spellStart"/>
      <w:r>
        <w:rPr>
          <w:rFonts w:ascii="Arial" w:hAnsi="Arial" w:cs="Arial"/>
          <w:sz w:val="24"/>
          <w:szCs w:val="24"/>
        </w:rPr>
        <w:t>nadreaktywne</w:t>
      </w:r>
      <w:proofErr w:type="spellEnd"/>
      <w:r>
        <w:rPr>
          <w:rFonts w:ascii="Arial" w:hAnsi="Arial" w:cs="Arial"/>
          <w:sz w:val="24"/>
          <w:szCs w:val="24"/>
        </w:rPr>
        <w:t xml:space="preserve"> na bodźce </w:t>
      </w:r>
      <w:proofErr w:type="spellStart"/>
      <w:r>
        <w:rPr>
          <w:rFonts w:ascii="Arial" w:hAnsi="Arial" w:cs="Arial"/>
          <w:sz w:val="24"/>
          <w:szCs w:val="24"/>
        </w:rPr>
        <w:t>proprioceptywne</w:t>
      </w:r>
      <w:proofErr w:type="spellEnd"/>
      <w:r>
        <w:rPr>
          <w:rFonts w:ascii="Arial" w:hAnsi="Arial" w:cs="Arial"/>
          <w:sz w:val="24"/>
          <w:szCs w:val="24"/>
        </w:rPr>
        <w:t xml:space="preserve"> może: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woleć bezruch.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denerwować się biernym ruchem własnych kończyn.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irytować się, kiedy musi rozciągnąć lub napiąć mięśnie.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unikać zadań, które wymagają przenoszenia ciężaru ciała, takich jak skakanie, podskakiwanie, bieganie, czołganie się, turlanie oraz innych czynności fizycznych, które dostarczają mięśniom silnych bodźców </w:t>
      </w:r>
      <w:proofErr w:type="spellStart"/>
      <w:r>
        <w:rPr>
          <w:rFonts w:ascii="Arial" w:hAnsi="Arial" w:cs="Arial"/>
          <w:sz w:val="24"/>
          <w:szCs w:val="24"/>
        </w:rPr>
        <w:t>proprioceptywnych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wybredne w jedzeniu.</w:t>
      </w:r>
    </w:p>
    <w:p w:rsidR="00F3041B" w:rsidRDefault="00F3041B" w:rsidP="00F304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</w:t>
      </w:r>
      <w:proofErr w:type="spellStart"/>
      <w:r>
        <w:rPr>
          <w:rFonts w:ascii="Arial" w:hAnsi="Arial" w:cs="Arial"/>
          <w:sz w:val="24"/>
          <w:szCs w:val="24"/>
        </w:rPr>
        <w:t>podwraźliwe</w:t>
      </w:r>
      <w:proofErr w:type="spellEnd"/>
      <w:r>
        <w:rPr>
          <w:rFonts w:ascii="Arial" w:hAnsi="Arial" w:cs="Arial"/>
          <w:sz w:val="24"/>
          <w:szCs w:val="24"/>
        </w:rPr>
        <w:t xml:space="preserve"> może: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rozluźnione napięcie mięśniowe.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przyciskać łokcie do żeber podczas pisania lub ściskać kolana podczas stania, żeby zrekompensować niskie napięcie mięśniowe.</w:t>
      </w:r>
    </w:p>
    <w:p w:rsidR="00F3041B" w:rsidRDefault="00F3041B" w:rsidP="00F304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niszczyć zabawki.</w:t>
      </w:r>
    </w:p>
    <w:p w:rsidR="00F3041B" w:rsidRDefault="008E7C1F" w:rsidP="008E7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szukające bodźców sensorycznych może:</w:t>
      </w:r>
    </w:p>
    <w:p w:rsidR="008E7C1F" w:rsidRDefault="008E7C1F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umyślnie wpadać na przedmioty w swoim otoczeniu, np. skakać z wysoka, nurkować w stercie liści, wchodzić innym ludziom w drogę.</w:t>
      </w:r>
    </w:p>
    <w:p w:rsidR="008E7C1F" w:rsidRDefault="008E7C1F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tupać lub uderzać nogami, kiedy idzie.</w:t>
      </w:r>
    </w:p>
    <w:p w:rsidR="008E7C1F" w:rsidRDefault="008E7C1F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obijać pięty o podłogę lub krzesło.</w:t>
      </w:r>
    </w:p>
    <w:p w:rsidR="008E7C1F" w:rsidRDefault="008E7C1F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idąc, uderzać kijem lub innym przedmiotem w ścianę lub płot.</w:t>
      </w:r>
    </w:p>
    <w:p w:rsidR="008E7C1F" w:rsidRDefault="008E7C1F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modyfikować swój poziom pobudzenia, angażować się w </w:t>
      </w:r>
      <w:proofErr w:type="spellStart"/>
      <w:r>
        <w:rPr>
          <w:rFonts w:ascii="Arial" w:hAnsi="Arial" w:cs="Arial"/>
          <w:sz w:val="24"/>
          <w:szCs w:val="24"/>
        </w:rPr>
        <w:t>samostymulację</w:t>
      </w:r>
      <w:proofErr w:type="spellEnd"/>
      <w:r>
        <w:rPr>
          <w:rFonts w:ascii="Arial" w:hAnsi="Arial" w:cs="Arial"/>
          <w:sz w:val="24"/>
          <w:szCs w:val="24"/>
        </w:rPr>
        <w:t>, wykonując takie czynności, jak uderzanie głową, obgryzanie paznokci, ssanie palca lub wyłamywanie palców.</w:t>
      </w:r>
    </w:p>
    <w:p w:rsidR="008E7C1F" w:rsidRDefault="004C7644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wielokrotnie pocierać rękami o stół.</w:t>
      </w:r>
    </w:p>
    <w:p w:rsidR="004C7644" w:rsidRDefault="004C7644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lubić ciasno owijać się kocem lub dokładnie otulać do spania.</w:t>
      </w:r>
    </w:p>
    <w:p w:rsidR="004C7644" w:rsidRP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ciągle coś żuć, na przykład kołnierzyk lub mankiet koszuli, sznurki kaptura, ołówki, zabawki czy gumę. </w:t>
      </w:r>
      <w:r w:rsidRPr="004C7644">
        <w:rPr>
          <w:rFonts w:ascii="Arial" w:hAnsi="Arial" w:cs="Arial"/>
          <w:sz w:val="24"/>
          <w:szCs w:val="24"/>
        </w:rPr>
        <w:t>Dziecko może lubić ciągnące się pokarmy.</w:t>
      </w:r>
    </w:p>
    <w:p w:rsidR="004C7644" w:rsidRDefault="004C7644" w:rsidP="008E7C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sprawiać wrażenie agresywnego.</w:t>
      </w:r>
    </w:p>
    <w:p w:rsidR="004C7644" w:rsidRDefault="004C7644" w:rsidP="004C76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ujawniające nieprawidłową dyskryminację, zaburzenia posturalne i </w:t>
      </w:r>
      <w:proofErr w:type="spellStart"/>
      <w:r>
        <w:rPr>
          <w:rFonts w:ascii="Arial" w:hAnsi="Arial" w:cs="Arial"/>
          <w:sz w:val="24"/>
          <w:szCs w:val="24"/>
        </w:rPr>
        <w:t>dyspraksję</w:t>
      </w:r>
      <w:proofErr w:type="spellEnd"/>
      <w:r>
        <w:rPr>
          <w:rFonts w:ascii="Arial" w:hAnsi="Arial" w:cs="Arial"/>
          <w:sz w:val="24"/>
          <w:szCs w:val="24"/>
        </w:rPr>
        <w:t xml:space="preserve"> może:</w:t>
      </w:r>
    </w:p>
    <w:p w:rsid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niską świadomość własnego ciała i słabą kontrolę nad ruchem mięśni.</w:t>
      </w:r>
    </w:p>
    <w:p w:rsid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planowaniem i wykonywaniem ruchu (np. zapinanie guzików, nakładanie okularów), szczególnie gdy dziecko nie widzi, co robi.</w:t>
      </w:r>
    </w:p>
    <w:p w:rsid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odpowiednim ułożeniem ciała, np. kiedy ktoś pomaga mu nałożyć płaszcz lub gdy samo próbuje się ubrać/rozebrać.</w:t>
      </w:r>
    </w:p>
    <w:p w:rsid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trudności z rozumieniem położenia własnego ciała w stosunku do innych przedmiotów i ludzi, często upadać, potykać się czy wpadać na przedmioty. </w:t>
      </w:r>
    </w:p>
    <w:p w:rsid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wchodzeniem i schodzeniem po schodach.</w:t>
      </w:r>
    </w:p>
    <w:p w:rsidR="004C7644" w:rsidRDefault="004C7644" w:rsidP="004C76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okazywać strach przed poruszaniem się w przestrzeni.</w:t>
      </w:r>
    </w:p>
    <w:p w:rsidR="004C7644" w:rsidRDefault="00D3283C" w:rsidP="004C76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z nieprawidłowym różnicowaniem ruchu może:</w:t>
      </w:r>
    </w:p>
    <w:p w:rsidR="00D3283C" w:rsidRDefault="00D3283C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wyginać i rozciągać mięśnie bardziej lub mniej, niż wymagają tego wykonywane zadania, takie jak wkładanie rąk do rękawów, wspinanie się.</w:t>
      </w:r>
    </w:p>
    <w:p w:rsidR="00D3283C" w:rsidRDefault="00D3283C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trzymać kredkę lub ołówek zbyt lekko albo zbyt mocno.</w:t>
      </w:r>
    </w:p>
    <w:p w:rsidR="00D3283C" w:rsidRDefault="00D3283C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brzydko pisać, często używać gumki, mocno wycierać napisane litery/cyfry, że robią się dziury w kartce.</w:t>
      </w:r>
    </w:p>
    <w:p w:rsidR="00D3283C" w:rsidRDefault="00D3283C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 tłuc lub łamać delikatne przedmioty, zachowywać się jak „słoń w składzie porcelany”.</w:t>
      </w:r>
    </w:p>
    <w:p w:rsidR="00D3283C" w:rsidRDefault="00D3283C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niszczyć łatwe w obsłudze przedmioty, takie jak włączniki światła, spinki do włosów, zabawki, które trzeba składać i rozkładać.</w:t>
      </w:r>
    </w:p>
    <w:p w:rsidR="00344055" w:rsidRDefault="00344055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283C">
        <w:rPr>
          <w:rFonts w:ascii="Arial" w:hAnsi="Arial" w:cs="Arial"/>
          <w:sz w:val="24"/>
          <w:szCs w:val="24"/>
        </w:rPr>
        <w:t xml:space="preserve">odnosić przedmiot, np. szklankę mleka </w:t>
      </w:r>
      <w:r>
        <w:rPr>
          <w:rFonts w:ascii="Arial" w:hAnsi="Arial" w:cs="Arial"/>
          <w:sz w:val="24"/>
          <w:szCs w:val="24"/>
        </w:rPr>
        <w:t>z większą</w:t>
      </w:r>
      <w:r w:rsidR="00D3283C">
        <w:rPr>
          <w:rFonts w:ascii="Arial" w:hAnsi="Arial" w:cs="Arial"/>
          <w:sz w:val="24"/>
          <w:szCs w:val="24"/>
        </w:rPr>
        <w:t xml:space="preserve"> siłą niż </w:t>
      </w:r>
      <w:r>
        <w:rPr>
          <w:rFonts w:ascii="Arial" w:hAnsi="Arial" w:cs="Arial"/>
          <w:sz w:val="24"/>
          <w:szCs w:val="24"/>
        </w:rPr>
        <w:t>to potrzebne,                              tak ż</w:t>
      </w:r>
      <w:r w:rsidR="00D3283C">
        <w:rPr>
          <w:rFonts w:ascii="Arial" w:hAnsi="Arial" w:cs="Arial"/>
          <w:sz w:val="24"/>
          <w:szCs w:val="24"/>
        </w:rPr>
        <w:t xml:space="preserve">e mleko </w:t>
      </w:r>
      <w:r>
        <w:rPr>
          <w:rFonts w:ascii="Arial" w:hAnsi="Arial" w:cs="Arial"/>
          <w:sz w:val="24"/>
          <w:szCs w:val="24"/>
        </w:rPr>
        <w:t>rozlewa się lub stawiać tą samą szklankę mleka z „wielkim hukiem”.</w:t>
      </w:r>
    </w:p>
    <w:p w:rsidR="00344055" w:rsidRDefault="00344055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podnoszeniem cięższych przedmiotów, dziecko może narzekać, że przedmioty są dla niego zbyt ciężkie.</w:t>
      </w:r>
    </w:p>
    <w:p w:rsidR="00D3283C" w:rsidRDefault="00344055" w:rsidP="00D328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rozumieć pojęć „ciężki” i „lekki”.</w:t>
      </w:r>
    </w:p>
    <w:p w:rsidR="00A32130" w:rsidRDefault="00A32130" w:rsidP="00A32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z sensorycznie uwarunkowanym zaburzeniem posturalnym może:</w:t>
      </w:r>
    </w:p>
    <w:p w:rsidR="00A32130" w:rsidRDefault="00A32130" w:rsidP="00A321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nieprawidłową postawę ciała.</w:t>
      </w:r>
    </w:p>
    <w:p w:rsidR="00A32130" w:rsidRDefault="00A32130" w:rsidP="00A321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opierać głowę na rękach podczas pracy przy biurku</w:t>
      </w:r>
    </w:p>
    <w:p w:rsidR="00A32130" w:rsidRDefault="00A32130" w:rsidP="00A321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osuwać się na krześle, pokładać na stole lub kłaść się na podłodze zamiast siedzieć.</w:t>
      </w:r>
    </w:p>
    <w:p w:rsidR="00A32130" w:rsidRDefault="00A32130" w:rsidP="00A321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siedzieć na krawędzi krzesła, trzymając jedną stopę na podłodze, aby zapewn</w:t>
      </w:r>
      <w:r w:rsidR="002E73CD">
        <w:rPr>
          <w:rFonts w:ascii="Arial" w:hAnsi="Arial" w:cs="Arial"/>
          <w:sz w:val="24"/>
          <w:szCs w:val="24"/>
        </w:rPr>
        <w:t>ić</w:t>
      </w:r>
      <w:r>
        <w:rPr>
          <w:rFonts w:ascii="Arial" w:hAnsi="Arial" w:cs="Arial"/>
          <w:sz w:val="24"/>
          <w:szCs w:val="24"/>
        </w:rPr>
        <w:t xml:space="preserve"> sobie stabilność.</w:t>
      </w:r>
    </w:p>
    <w:p w:rsidR="00A32130" w:rsidRDefault="002E73CD" w:rsidP="00A321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Tracić równowagę podczas stania na jednej nodze.</w:t>
      </w:r>
    </w:p>
    <w:p w:rsidR="002E73CD" w:rsidRDefault="002E73CD" w:rsidP="002E73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Dziecko, które utraciło poczucie bezpieczeństwa emocjonalnego, może:</w:t>
      </w:r>
    </w:p>
    <w:p w:rsidR="002E73CD" w:rsidRDefault="002E73CD" w:rsidP="002E73C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uczestniczenia w zwyczajnych doświadczeniach ruchowych, ponieważ wywołuje to u niego dyskomfort lub wrażenie niższości.</w:t>
      </w:r>
    </w:p>
    <w:p w:rsidR="002E73CD" w:rsidRDefault="002E73CD" w:rsidP="002E73C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nieelastyczne, trzymać się tych czynności, które już opanowało i opierać się nowym wyzwaniom.</w:t>
      </w:r>
    </w:p>
    <w:p w:rsidR="002E73CD" w:rsidRDefault="002E73CD" w:rsidP="002E73C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wierzyć w siebie i nawet przed podjęciem próby mówić „nie umiem tego zrobić”.</w:t>
      </w:r>
    </w:p>
    <w:p w:rsidR="002E73CD" w:rsidRPr="002E73CD" w:rsidRDefault="002E73CD" w:rsidP="002E73C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nieśmiałe w nieznanych mu sytuacjach.</w:t>
      </w:r>
    </w:p>
    <w:p w:rsidR="004C7644" w:rsidRPr="004C7644" w:rsidRDefault="004C7644" w:rsidP="004C7644">
      <w:pPr>
        <w:jc w:val="both"/>
        <w:rPr>
          <w:rFonts w:ascii="Arial" w:hAnsi="Arial" w:cs="Arial"/>
          <w:sz w:val="24"/>
          <w:szCs w:val="24"/>
        </w:rPr>
      </w:pPr>
    </w:p>
    <w:p w:rsidR="00F403DD" w:rsidRDefault="00F403DD"/>
    <w:sectPr w:rsidR="00F403DD" w:rsidSect="00F3041B"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68F"/>
    <w:multiLevelType w:val="hybridMultilevel"/>
    <w:tmpl w:val="6C625400"/>
    <w:lvl w:ilvl="0" w:tplc="300470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041B"/>
    <w:rsid w:val="002E73CD"/>
    <w:rsid w:val="00344055"/>
    <w:rsid w:val="003B02EC"/>
    <w:rsid w:val="004253D1"/>
    <w:rsid w:val="004C7644"/>
    <w:rsid w:val="00635D76"/>
    <w:rsid w:val="008E7C1F"/>
    <w:rsid w:val="009E3911"/>
    <w:rsid w:val="00A32130"/>
    <w:rsid w:val="00D3283C"/>
    <w:rsid w:val="00D767E0"/>
    <w:rsid w:val="00F3041B"/>
    <w:rsid w:val="00F4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Agamo</dc:creator>
  <cp:lastModifiedBy>Agamo</cp:lastModifiedBy>
  <cp:revision>4</cp:revision>
  <dcterms:created xsi:type="dcterms:W3CDTF">2020-04-01T13:22:00Z</dcterms:created>
  <dcterms:modified xsi:type="dcterms:W3CDTF">2020-04-01T14:08:00Z</dcterms:modified>
</cp:coreProperties>
</file>